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CA" w:rsidRDefault="006625CA" w:rsidP="006625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fr-FR"/>
        </w:rPr>
      </w:pPr>
    </w:p>
    <w:p w:rsidR="00AE55F8" w:rsidRDefault="00AE55F8" w:rsidP="006625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75A22BEB" wp14:editId="130283FD">
            <wp:extent cx="1799613" cy="1447165"/>
            <wp:effectExtent l="0" t="0" r="0" b="635"/>
            <wp:docPr id="4" name="Image 4" descr="Résultat de recherche d'images pour &quot;wine enthusias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wine enthusiast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15" cy="150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C92"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ja-JP"/>
        </w:rPr>
        <w:t>ワイン・エンシュージアスト</w:t>
      </w:r>
    </w:p>
    <w:p w:rsidR="00AE55F8" w:rsidRDefault="00AE55F8" w:rsidP="006625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fr-FR"/>
        </w:rPr>
      </w:pPr>
    </w:p>
    <w:p w:rsidR="006625CA" w:rsidRDefault="000A1C92" w:rsidP="006625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fr-FR"/>
        </w:rPr>
      </w:pPr>
      <w:r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ja-JP"/>
        </w:rPr>
        <w:t>評価：</w:t>
      </w:r>
      <w:bookmarkStart w:id="0" w:name="_GoBack"/>
      <w:bookmarkEnd w:id="0"/>
    </w:p>
    <w:p w:rsidR="006625CA" w:rsidRPr="006625CA" w:rsidRDefault="006625CA" w:rsidP="006625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20F0F"/>
          <w:sz w:val="24"/>
          <w:szCs w:val="24"/>
          <w:lang w:eastAsia="fr-FR"/>
        </w:rPr>
      </w:pPr>
      <w:r w:rsidRPr="006625CA">
        <w:rPr>
          <w:rFonts w:ascii="Helvetica" w:eastAsia="Times New Roman" w:hAnsi="Helvetica" w:cs="Helvetica"/>
          <w:color w:val="262626"/>
          <w:sz w:val="24"/>
          <w:szCs w:val="24"/>
          <w:lang w:eastAsia="fr-FR"/>
        </w:rPr>
        <w:fldChar w:fldCharType="begin"/>
      </w:r>
      <w:r w:rsidRPr="006625CA">
        <w:rPr>
          <w:rFonts w:ascii="Helvetica" w:eastAsia="Times New Roman" w:hAnsi="Helvetica" w:cs="Helvetica"/>
          <w:color w:val="262626"/>
          <w:sz w:val="24"/>
          <w:szCs w:val="24"/>
          <w:lang w:eastAsia="fr-FR"/>
        </w:rPr>
        <w:instrText xml:space="preserve"> HYPERLINK "http://www.winemag.com/buying-guide/chateau-suau-2015-cotes-de-bordeaux/" </w:instrText>
      </w:r>
      <w:r w:rsidRPr="006625CA">
        <w:rPr>
          <w:rFonts w:ascii="Helvetica" w:eastAsia="Times New Roman" w:hAnsi="Helvetica" w:cs="Helvetica"/>
          <w:color w:val="262626"/>
          <w:sz w:val="24"/>
          <w:szCs w:val="24"/>
          <w:lang w:eastAsia="fr-FR"/>
        </w:rPr>
        <w:fldChar w:fldCharType="separate"/>
      </w:r>
    </w:p>
    <w:p w:rsidR="006625CA" w:rsidRPr="006625CA" w:rsidRDefault="006625CA" w:rsidP="00662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fr-FR"/>
        </w:rPr>
      </w:pPr>
      <w:r w:rsidRPr="006625CA">
        <w:rPr>
          <w:rFonts w:ascii="Helvetica" w:eastAsia="Times New Roman" w:hAnsi="Helvetica" w:cs="Helvetica"/>
          <w:b/>
          <w:bCs/>
          <w:color w:val="262626"/>
          <w:sz w:val="24"/>
          <w:szCs w:val="24"/>
          <w:lang w:val="en-US" w:eastAsia="fr-FR"/>
        </w:rPr>
        <w:t>Château Suau 2015 Côtes de Bordeaux</w:t>
      </w:r>
    </w:p>
    <w:p w:rsidR="006625CA" w:rsidRPr="006625CA" w:rsidRDefault="006625CA" w:rsidP="006625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20F0F"/>
          <w:sz w:val="24"/>
          <w:szCs w:val="24"/>
          <w:lang w:val="en-US" w:eastAsia="fr-FR"/>
        </w:rPr>
      </w:pPr>
      <w:r w:rsidRPr="006625CA">
        <w:rPr>
          <w:rFonts w:ascii="Helvetica" w:eastAsia="Times New Roman" w:hAnsi="Helvetica" w:cs="Helvetica"/>
          <w:b/>
          <w:bCs/>
          <w:color w:val="7F0000"/>
          <w:sz w:val="24"/>
          <w:szCs w:val="24"/>
          <w:lang w:val="en-US" w:eastAsia="fr-FR"/>
        </w:rPr>
        <w:t>91</w:t>
      </w:r>
      <w:r w:rsidRPr="006625CA">
        <w:rPr>
          <w:rFonts w:ascii="Helvetica" w:eastAsia="Times New Roman" w:hAnsi="Helvetica" w:cs="Helvetica"/>
          <w:color w:val="8F837F"/>
          <w:sz w:val="24"/>
          <w:szCs w:val="24"/>
          <w:lang w:val="en-US" w:eastAsia="fr-FR"/>
        </w:rPr>
        <w:t> Points</w:t>
      </w:r>
      <w:r w:rsidRPr="006625CA">
        <w:rPr>
          <w:rFonts w:ascii="Helvetica" w:eastAsia="Times New Roman" w:hAnsi="Helvetica" w:cs="Helvetica"/>
          <w:color w:val="920F0F"/>
          <w:sz w:val="24"/>
          <w:szCs w:val="24"/>
          <w:lang w:val="en-US" w:eastAsia="fr-FR"/>
        </w:rPr>
        <w:t> </w:t>
      </w:r>
      <w:r w:rsidRPr="006625CA">
        <w:rPr>
          <w:rFonts w:ascii="Helvetica" w:eastAsia="Times New Roman" w:hAnsi="Helvetica" w:cs="Helvetica"/>
          <w:b/>
          <w:bCs/>
          <w:color w:val="262626"/>
          <w:sz w:val="24"/>
          <w:szCs w:val="24"/>
          <w:lang w:val="en-US" w:eastAsia="fr-FR"/>
        </w:rPr>
        <w:t>Bordeaux</w:t>
      </w:r>
      <w:r w:rsidRPr="006625CA">
        <w:rPr>
          <w:rFonts w:ascii="Helvetica" w:eastAsia="Times New Roman" w:hAnsi="Helvetica" w:cs="Helvetica"/>
          <w:color w:val="920F0F"/>
          <w:sz w:val="24"/>
          <w:szCs w:val="24"/>
          <w:lang w:val="en-US" w:eastAsia="fr-FR"/>
        </w:rPr>
        <w:t> </w:t>
      </w:r>
      <w:r w:rsidRPr="006625CA">
        <w:rPr>
          <w:rFonts w:ascii="Helvetica" w:eastAsia="Times New Roman" w:hAnsi="Helvetica" w:cs="Helvetica"/>
          <w:b/>
          <w:bCs/>
          <w:color w:val="262626"/>
          <w:sz w:val="24"/>
          <w:szCs w:val="24"/>
          <w:lang w:val="en-US" w:eastAsia="fr-FR"/>
        </w:rPr>
        <w:t>$18</w:t>
      </w:r>
      <w:r w:rsidRPr="006625CA">
        <w:rPr>
          <w:rFonts w:ascii="Helvetica" w:eastAsia="Times New Roman" w:hAnsi="Helvetica" w:cs="Helvetica"/>
          <w:color w:val="920F0F"/>
          <w:sz w:val="24"/>
          <w:szCs w:val="24"/>
          <w:lang w:val="en-US" w:eastAsia="fr-FR"/>
        </w:rPr>
        <w:t> </w:t>
      </w:r>
      <w:r w:rsidRPr="006625CA">
        <w:rPr>
          <w:rFonts w:ascii="Helvetica" w:eastAsia="Times New Roman" w:hAnsi="Helvetica" w:cs="Helvetica"/>
          <w:b/>
          <w:bCs/>
          <w:color w:val="FFFFFF"/>
          <w:sz w:val="24"/>
          <w:szCs w:val="24"/>
          <w:shd w:val="clear" w:color="auto" w:fill="7F0000"/>
          <w:lang w:val="en-US" w:eastAsia="fr-FR"/>
        </w:rPr>
        <w:t>Editors’ Choice</w:t>
      </w:r>
    </w:p>
    <w:p w:rsidR="000A1C92" w:rsidRDefault="006625CA" w:rsidP="006625CA">
      <w:pPr>
        <w:shd w:val="clear" w:color="auto" w:fill="FFFFFF"/>
        <w:spacing w:after="0" w:line="240" w:lineRule="auto"/>
        <w:rPr>
          <w:lang w:eastAsia="ja-JP"/>
        </w:rPr>
      </w:pPr>
      <w:r w:rsidRPr="006625CA">
        <w:rPr>
          <w:rFonts w:ascii="Helvetica" w:eastAsia="Times New Roman" w:hAnsi="Helvetica" w:cs="Helvetica"/>
          <w:color w:val="262626"/>
          <w:sz w:val="24"/>
          <w:szCs w:val="24"/>
          <w:lang w:eastAsia="fr-FR"/>
        </w:rPr>
        <w:fldChar w:fldCharType="end"/>
      </w:r>
      <w:r w:rsidRPr="006625CA">
        <w:rPr>
          <w:rFonts w:ascii="Helvetica" w:eastAsia="Times New Roman" w:hAnsi="Helvetica" w:cs="Helvetica"/>
          <w:color w:val="262626"/>
          <w:sz w:val="24"/>
          <w:szCs w:val="24"/>
          <w:lang w:val="en-US" w:eastAsia="fr-FR"/>
        </w:rPr>
        <w:t xml:space="preserve">This smoky wine already shows a fine balance between oak, spice and bright red fruit. It's structured to age but is also attractive now; its juicy berry flavors show easily through the tannins. </w:t>
      </w:r>
      <w:r w:rsidRPr="006625CA">
        <w:rPr>
          <w:rFonts w:ascii="Helvetica" w:eastAsia="Times New Roman" w:hAnsi="Helvetica" w:cs="Helvetica"/>
          <w:color w:val="262626"/>
          <w:sz w:val="24"/>
          <w:szCs w:val="24"/>
          <w:lang w:eastAsia="fr-FR"/>
        </w:rPr>
        <w:t>Drink from 2019.</w:t>
      </w:r>
      <w:r w:rsidR="000A1C92" w:rsidRPr="000A1C92">
        <w:rPr>
          <w:rFonts w:hint="eastAsia"/>
          <w:lang w:eastAsia="ja-JP"/>
        </w:rPr>
        <w:t xml:space="preserve"> </w:t>
      </w:r>
    </w:p>
    <w:p w:rsidR="000A1C92" w:rsidRDefault="000A1C92" w:rsidP="006625CA">
      <w:pPr>
        <w:shd w:val="clear" w:color="auto" w:fill="FFFFFF"/>
        <w:spacing w:after="0" w:line="240" w:lineRule="auto"/>
        <w:rPr>
          <w:rFonts w:ascii="ＭＳ 明朝" w:eastAsia="ＭＳ 明朝" w:hAnsi="ＭＳ 明朝" w:cs="ＭＳ 明朝"/>
          <w:color w:val="262626"/>
          <w:sz w:val="24"/>
          <w:szCs w:val="24"/>
          <w:lang w:eastAsia="ja-JP"/>
        </w:rPr>
      </w:pPr>
      <w:r w:rsidRPr="000A1C92"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fr-FR"/>
        </w:rPr>
        <w:t>オーク、スパイス、鮮やかな</w:t>
      </w:r>
      <w:r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ja-JP"/>
        </w:rPr>
        <w:t>レッドフルーツ</w:t>
      </w:r>
      <w:r w:rsidRPr="000A1C92"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fr-FR"/>
        </w:rPr>
        <w:t>の</w:t>
      </w:r>
      <w:r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ja-JP"/>
        </w:rPr>
        <w:t>果実味の３つの見事な</w:t>
      </w:r>
      <w:r w:rsidRPr="000A1C92"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fr-FR"/>
        </w:rPr>
        <w:t>バランス</w:t>
      </w:r>
      <w:r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ja-JP"/>
        </w:rPr>
        <w:t>を既に呈しているスモーキーなワイン。熟成するにつれて味わいに厚みが増していくが、</w:t>
      </w:r>
      <w:r w:rsidRPr="000A1C92"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fr-FR"/>
        </w:rPr>
        <w:t>現在</w:t>
      </w:r>
      <w:r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ja-JP"/>
        </w:rPr>
        <w:t>で</w:t>
      </w:r>
      <w:r w:rsidRPr="000A1C92"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fr-FR"/>
        </w:rPr>
        <w:t>も</w:t>
      </w:r>
      <w:r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ja-JP"/>
        </w:rPr>
        <w:t>十分</w:t>
      </w:r>
      <w:r w:rsidRPr="000A1C92"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fr-FR"/>
        </w:rPr>
        <w:t>魅力的</w:t>
      </w:r>
      <w:r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ja-JP"/>
        </w:rPr>
        <w:t>。</w:t>
      </w:r>
      <w:r w:rsidRPr="000A1C92">
        <w:rPr>
          <w:rFonts w:ascii="Helvetica" w:eastAsia="Times New Roman" w:hAnsi="Helvetica" w:cs="Helvetica" w:hint="eastAsia"/>
          <w:color w:val="262626"/>
          <w:sz w:val="24"/>
          <w:szCs w:val="24"/>
          <w:lang w:eastAsia="fr-FR"/>
        </w:rPr>
        <w:t xml:space="preserve"> </w:t>
      </w:r>
      <w:r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ja-JP"/>
        </w:rPr>
        <w:t>タンニンよりも</w:t>
      </w:r>
      <w:r w:rsidRPr="000A1C92"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fr-FR"/>
        </w:rPr>
        <w:t>ジューシーなベリーの風味</w:t>
      </w:r>
      <w:r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ja-JP"/>
        </w:rPr>
        <w:t>の主張が勝っています。</w:t>
      </w:r>
    </w:p>
    <w:p w:rsidR="006625CA" w:rsidRPr="006625CA" w:rsidRDefault="000A1C92" w:rsidP="006625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fr-FR"/>
        </w:rPr>
      </w:pPr>
      <w:r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ja-JP"/>
        </w:rPr>
        <w:t>飲み頃；</w:t>
      </w:r>
      <w:r w:rsidRPr="000A1C92">
        <w:rPr>
          <w:rFonts w:ascii="Helvetica" w:eastAsia="Times New Roman" w:hAnsi="Helvetica" w:cs="Helvetica" w:hint="eastAsia"/>
          <w:color w:val="262626"/>
          <w:sz w:val="24"/>
          <w:szCs w:val="24"/>
          <w:lang w:eastAsia="fr-FR"/>
        </w:rPr>
        <w:t xml:space="preserve"> 2019</w:t>
      </w:r>
      <w:r w:rsidRPr="000A1C92"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fr-FR"/>
        </w:rPr>
        <w:t>年</w:t>
      </w:r>
      <w:r>
        <w:rPr>
          <w:rFonts w:ascii="ＭＳ 明朝" w:eastAsia="ＭＳ 明朝" w:hAnsi="ＭＳ 明朝" w:cs="ＭＳ 明朝" w:hint="eastAsia"/>
          <w:color w:val="262626"/>
          <w:sz w:val="24"/>
          <w:szCs w:val="24"/>
          <w:lang w:eastAsia="ja-JP"/>
        </w:rPr>
        <w:t>～</w:t>
      </w:r>
    </w:p>
    <w:p w:rsidR="006625CA" w:rsidRPr="006625CA" w:rsidRDefault="006625CA" w:rsidP="006625C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AA1212"/>
          <w:sz w:val="24"/>
          <w:szCs w:val="24"/>
          <w:lang w:eastAsia="fr-FR"/>
        </w:rPr>
      </w:pPr>
      <w:r w:rsidRPr="006625CA">
        <w:rPr>
          <w:rFonts w:ascii="Helvetica" w:eastAsia="Times New Roman" w:hAnsi="Helvetica" w:cs="Helvetica"/>
          <w:color w:val="262626"/>
          <w:sz w:val="24"/>
          <w:szCs w:val="24"/>
          <w:lang w:eastAsia="fr-FR"/>
        </w:rPr>
        <w:fldChar w:fldCharType="begin"/>
      </w:r>
      <w:r w:rsidRPr="006625CA">
        <w:rPr>
          <w:rFonts w:ascii="Helvetica" w:eastAsia="Times New Roman" w:hAnsi="Helvetica" w:cs="Helvetica"/>
          <w:color w:val="262626"/>
          <w:sz w:val="24"/>
          <w:szCs w:val="24"/>
          <w:lang w:eastAsia="fr-FR"/>
        </w:rPr>
        <w:instrText xml:space="preserve"> HYPERLINK "http://www.winemag.com/buying-guide/chateau-suau-2015-cadillac-cotes-de-bordeaux/" </w:instrText>
      </w:r>
      <w:r w:rsidRPr="006625CA">
        <w:rPr>
          <w:rFonts w:ascii="Helvetica" w:eastAsia="Times New Roman" w:hAnsi="Helvetica" w:cs="Helvetica"/>
          <w:color w:val="262626"/>
          <w:sz w:val="24"/>
          <w:szCs w:val="24"/>
          <w:lang w:eastAsia="fr-FR"/>
        </w:rPr>
        <w:fldChar w:fldCharType="separate"/>
      </w:r>
    </w:p>
    <w:p w:rsidR="006625CA" w:rsidRPr="006625CA" w:rsidRDefault="006625CA" w:rsidP="00662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fr-FR"/>
        </w:rPr>
      </w:pPr>
      <w:r w:rsidRPr="006625CA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fr-FR"/>
        </w:rPr>
        <w:t>Château Suau 2015 Cadillac Côtes de Bordeaux</w:t>
      </w:r>
    </w:p>
    <w:p w:rsidR="006625CA" w:rsidRPr="000A1C92" w:rsidRDefault="006625CA" w:rsidP="006625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AA1212"/>
          <w:sz w:val="24"/>
          <w:szCs w:val="24"/>
          <w:lang w:eastAsia="fr-FR"/>
        </w:rPr>
      </w:pPr>
      <w:r w:rsidRPr="000A1C92">
        <w:rPr>
          <w:rFonts w:ascii="Helvetica" w:eastAsia="Times New Roman" w:hAnsi="Helvetica" w:cs="Helvetica"/>
          <w:b/>
          <w:bCs/>
          <w:color w:val="7F0000"/>
          <w:sz w:val="24"/>
          <w:szCs w:val="24"/>
          <w:lang w:eastAsia="fr-FR"/>
        </w:rPr>
        <w:t>91</w:t>
      </w:r>
      <w:r w:rsidRPr="000A1C92">
        <w:rPr>
          <w:rFonts w:ascii="Helvetica" w:eastAsia="Times New Roman" w:hAnsi="Helvetica" w:cs="Helvetica"/>
          <w:color w:val="8F837F"/>
          <w:sz w:val="24"/>
          <w:szCs w:val="24"/>
          <w:lang w:eastAsia="fr-FR"/>
        </w:rPr>
        <w:t> Points</w:t>
      </w:r>
      <w:r w:rsidRPr="000A1C92">
        <w:rPr>
          <w:rFonts w:ascii="Helvetica" w:eastAsia="Times New Roman" w:hAnsi="Helvetica" w:cs="Helvetica"/>
          <w:color w:val="AA1212"/>
          <w:sz w:val="24"/>
          <w:szCs w:val="24"/>
          <w:lang w:eastAsia="fr-FR"/>
        </w:rPr>
        <w:t> </w:t>
      </w:r>
      <w:r w:rsidRPr="000A1C92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fr-FR"/>
        </w:rPr>
        <w:t>Bordeaux</w:t>
      </w:r>
      <w:r w:rsidRPr="000A1C92">
        <w:rPr>
          <w:rFonts w:ascii="Helvetica" w:eastAsia="Times New Roman" w:hAnsi="Helvetica" w:cs="Helvetica"/>
          <w:color w:val="AA1212"/>
          <w:sz w:val="24"/>
          <w:szCs w:val="24"/>
          <w:lang w:eastAsia="fr-FR"/>
        </w:rPr>
        <w:t> </w:t>
      </w:r>
      <w:r w:rsidRPr="000A1C92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fr-FR"/>
        </w:rPr>
        <w:t>$25</w:t>
      </w:r>
    </w:p>
    <w:p w:rsidR="006625CA" w:rsidRPr="006625CA" w:rsidRDefault="006625CA" w:rsidP="006625CA">
      <w:pPr>
        <w:shd w:val="clear" w:color="auto" w:fill="FFFFFF"/>
        <w:rPr>
          <w:rFonts w:ascii="Georgia" w:eastAsia="Times New Roman" w:hAnsi="Georgia" w:cs="Helvetica"/>
          <w:color w:val="423A39"/>
          <w:sz w:val="24"/>
          <w:szCs w:val="24"/>
          <w:lang w:val="en-US" w:eastAsia="fr-FR"/>
        </w:rPr>
      </w:pPr>
      <w:r w:rsidRPr="006625CA">
        <w:rPr>
          <w:rFonts w:ascii="Helvetica" w:eastAsia="Times New Roman" w:hAnsi="Helvetica" w:cs="Helvetica"/>
          <w:color w:val="262626"/>
          <w:sz w:val="24"/>
          <w:szCs w:val="24"/>
          <w:lang w:eastAsia="fr-FR"/>
        </w:rPr>
        <w:fldChar w:fldCharType="end"/>
      </w:r>
      <w:r w:rsidRPr="000A1C92">
        <w:rPr>
          <w:rFonts w:ascii="Georgia" w:eastAsia="Times New Roman" w:hAnsi="Georgia" w:cs="Helvetica"/>
          <w:color w:val="423A39"/>
          <w:sz w:val="24"/>
          <w:szCs w:val="24"/>
          <w:lang w:eastAsia="fr-FR"/>
        </w:rPr>
        <w:t xml:space="preserve">This rich wine is already smoothly textured yet still has fine tannins that give aging potential. </w:t>
      </w:r>
      <w:r w:rsidRPr="006625CA">
        <w:rPr>
          <w:rFonts w:ascii="Georgia" w:eastAsia="Times New Roman" w:hAnsi="Georgia" w:cs="Helvetica"/>
          <w:color w:val="423A39"/>
          <w:sz w:val="24"/>
          <w:szCs w:val="24"/>
          <w:lang w:val="en-US" w:eastAsia="fr-FR"/>
        </w:rPr>
        <w:t>With its black fruit and acidity, it's ripe, smoky and likely to be very drinkable from 2020.</w:t>
      </w:r>
    </w:p>
    <w:p w:rsidR="001F4AC6" w:rsidRPr="006625CA" w:rsidRDefault="000A1C92">
      <w:pPr>
        <w:rPr>
          <w:lang w:val="en-US" w:eastAsia="ja-JP"/>
        </w:rPr>
      </w:pPr>
    </w:p>
    <w:sectPr w:rsidR="001F4AC6" w:rsidRPr="0066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4152"/>
    <w:multiLevelType w:val="multilevel"/>
    <w:tmpl w:val="620E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C04F7"/>
    <w:multiLevelType w:val="multilevel"/>
    <w:tmpl w:val="3B1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CA"/>
    <w:rsid w:val="000A1C92"/>
    <w:rsid w:val="003726A6"/>
    <w:rsid w:val="00493CFF"/>
    <w:rsid w:val="006625CA"/>
    <w:rsid w:val="00AE55F8"/>
    <w:rsid w:val="00B3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B05B0"/>
  <w15:chartTrackingRefBased/>
  <w15:docId w15:val="{89A67172-4E6D-4A4A-8B98-71F16DC3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BONNET</dc:creator>
  <cp:keywords/>
  <dc:description/>
  <cp:lastModifiedBy>agri_sendai</cp:lastModifiedBy>
  <cp:revision>2</cp:revision>
  <dcterms:created xsi:type="dcterms:W3CDTF">2020-08-25T06:32:00Z</dcterms:created>
  <dcterms:modified xsi:type="dcterms:W3CDTF">2020-08-25T06:32:00Z</dcterms:modified>
</cp:coreProperties>
</file>